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Configuring a Load Balancer, Autoscaling and Stress Testing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Exercise 2: Auto Scaling groups and Launch Configurations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Creating an elastically scaled system in the cloud</w:t>
      </w:r>
    </w:p>
    <w:p w:rsidR="00000000" w:rsidDel="00000000" w:rsidP="00000000" w:rsidRDefault="00000000" w:rsidRPr="00000000" w14:paraId="0000000B">
      <w:pPr>
        <w:rPr/>
      </w:pPr>
      <w:r w:rsidDel="00000000" w:rsidR="00000000" w:rsidRPr="00000000">
        <w:rPr>
          <w:rtl w:val="0"/>
        </w:rPr>
        <w:t xml:space="preserve">How to stress test using </w:t>
      </w:r>
      <w:r w:rsidDel="00000000" w:rsidR="00000000" w:rsidRPr="00000000">
        <w:rPr>
          <w:i w:val="1"/>
          <w:rtl w:val="0"/>
        </w:rPr>
        <w:t xml:space="preserve">wrk</w:t>
      </w:r>
      <w:r w:rsidDel="00000000" w:rsidR="00000000" w:rsidRPr="00000000">
        <w:rPr>
          <w:rtl w:val="0"/>
        </w:rPr>
        <w:t xml:space="preserve"> command</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Software Requirements </w:t>
      </w:r>
    </w:p>
    <w:p w:rsidR="00000000" w:rsidDel="00000000" w:rsidP="00000000" w:rsidRDefault="00000000" w:rsidRPr="00000000" w14:paraId="0000000E">
      <w:pPr>
        <w:rPr/>
      </w:pPr>
      <w:r w:rsidDel="00000000" w:rsidR="00000000" w:rsidRPr="00000000">
        <w:rPr>
          <w:rtl w:val="0"/>
        </w:rPr>
        <w:t xml:space="preserve">Browser and AWS account, previous configuration from Exercise 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Part A: Starting an instance to do a stress test from</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create a new instance in the same subnet to stress test the servers from. We could do it from our desktops, but we will take out network delays if we can do it within the Amazon EC2 network.</w:t>
        <w:br w:type="textWrapping"/>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Because this takes a bit of time to start, we will get this running first and then come back and use it later.</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Using the EC2 Launch wizard like before, start a new instance with the following settings:</w:t>
        <w:br w:type="textWrapping"/>
      </w:r>
    </w:p>
    <w:p w:rsidR="00000000" w:rsidDel="00000000" w:rsidP="00000000" w:rsidRDefault="00000000" w:rsidRPr="00000000" w14:paraId="0000001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Ubuntu Server </w:t>
      </w:r>
      <w:r w:rsidDel="00000000" w:rsidR="00000000" w:rsidRPr="00000000">
        <w:rPr>
          <w:b w:val="1"/>
          <w:rtl w:val="0"/>
        </w:rPr>
        <w:t xml:space="preserve">20</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.04 LTS (HVM) </w:t>
      </w:r>
      <w:r w:rsidDel="00000000" w:rsidR="00000000" w:rsidRPr="00000000">
        <w:rPr>
          <w:rtl w:val="0"/>
        </w:rPr>
        <w:t xml:space="preserve">(x86)</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t2.medium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want a beefier machine to be able to drive our nodes hard). There is a war</w:t>
      </w:r>
      <w:r w:rsidDel="00000000" w:rsidR="00000000" w:rsidRPr="00000000">
        <w:rPr>
          <w:rtl w:val="0"/>
        </w:rPr>
        <w:t xml:space="preserve">ning this isn’t part of the free tier. Ignore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Tag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wrk</w:t>
        <w:br w:type="textWrapping"/>
      </w:r>
    </w:p>
    <w:p w:rsidR="00000000" w:rsidDel="00000000" w:rsidP="00000000" w:rsidRDefault="00000000" w:rsidRPr="00000000" w14:paraId="0000001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Security Group: node-security-group</w:t>
        <w:br w:type="textWrapping"/>
      </w:r>
    </w:p>
    <w:p w:rsidR="00000000" w:rsidDel="00000000" w:rsidP="00000000" w:rsidRDefault="00000000" w:rsidRPr="00000000" w14:paraId="0000001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Your existing SSH Key</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Once the server is running, login using SSH (as before) and do the following:</w:t>
        <w:br w:type="textWrapping"/>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0"/>
          <w:szCs w:val="20"/>
          <w:rtl w:val="0"/>
        </w:rPr>
        <w:t xml:space="preserve">curl -sL https://deb.nodesource.com/setup_14.x | sudo -E bash -</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update</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nodejs -y</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i w:val="0"/>
          <w:smallCaps w:val="0"/>
          <w:strike w:val="0"/>
          <w:color w:val="000000"/>
          <w:sz w:val="22"/>
          <w:szCs w:val="22"/>
          <w:u w:val="none"/>
          <w:shd w:fill="auto" w:val="clear"/>
          <w:vertAlign w:val="baseline"/>
        </w:rPr>
      </w:pPr>
      <w:r w:rsidDel="00000000" w:rsidR="00000000" w:rsidRPr="00000000">
        <w:rPr>
          <w:rFonts w:ascii="Source Code Pro" w:cs="Source Code Pro" w:eastAsia="Source Code Pro" w:hAnsi="Source Code Pro"/>
          <w:sz w:val="22"/>
          <w:szCs w:val="22"/>
          <w:rtl w:val="0"/>
        </w:rPr>
        <w:t xml:space="preserve">sudo npm install -g autocannon</w:t>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br w:type="textWrapping"/>
        <w:tab/>
        <w:t xml:space="preserve">autoc</w:t>
      </w:r>
      <w:r w:rsidDel="00000000" w:rsidR="00000000" w:rsidRPr="00000000">
        <w:rPr>
          <w:rFonts w:ascii="Source Code Pro" w:cs="Source Code Pro" w:eastAsia="Source Code Pro" w:hAnsi="Source Code Pro"/>
          <w:sz w:val="22"/>
          <w:szCs w:val="22"/>
          <w:rtl w:val="0"/>
        </w:rPr>
        <w:t xml:space="preserve">annon -v</w:t>
      </w: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rFonts w:ascii="Source Code Pro" w:cs="Source Code Pro" w:eastAsia="Source Code Pro" w:hAnsi="Source Code Pro"/>
        </w:rPr>
      </w:pPr>
      <w:r w:rsidDel="00000000" w:rsidR="00000000" w:rsidRPr="00000000">
        <w:rPr>
          <w:rtl w:val="0"/>
        </w:rPr>
        <w:tab/>
        <w:t xml:space="preserve">You should see:</w:t>
        <w:br w:type="textWrapping"/>
        <w:br w:type="textWrapping"/>
        <w:tab/>
        <w:tab/>
      </w:r>
      <w:r w:rsidDel="00000000" w:rsidR="00000000" w:rsidRPr="00000000">
        <w:rPr>
          <w:rFonts w:ascii="Source Code Pro" w:cs="Source Code Pro" w:eastAsia="Source Code Pro" w:hAnsi="Source Code Pro"/>
          <w:rtl w:val="0"/>
        </w:rPr>
        <w:t xml:space="preserve">autocannon v7.4.0</w:t>
      </w:r>
    </w:p>
    <w:p w:rsidR="00000000" w:rsidDel="00000000" w:rsidP="00000000" w:rsidRDefault="00000000" w:rsidRPr="00000000" w14:paraId="00000022">
      <w:pPr>
        <w:ind w:left="720" w:firstLine="72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node v14.17.2</w:t>
      </w:r>
    </w:p>
    <w:p w:rsidR="00000000" w:rsidDel="00000000" w:rsidP="00000000" w:rsidRDefault="00000000" w:rsidRPr="00000000" w14:paraId="00000023">
      <w:pPr>
        <w:ind w:left="720" w:firstLine="72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Don’t log out of this SSH session - you will need it in a bit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Part B: Setting up a Load Balancer and ELB Auto Scale Group</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to the AWS Console and then the EC2 Console.</w:t>
        <w:br w:type="textWrapping"/>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Near the bottom of the left hand menu, find Load Balancers and Click on it. You will see something like this (although other students may have created load balancers that will show 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128690"/>
            <wp:effectExtent b="0" l="0" r="0" t="0"/>
            <wp:docPr id="1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270500" cy="21286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Load Balancer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Application Load Balancer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366949" cy="3886318"/>
            <wp:effectExtent b="0" l="0" r="0" t="0"/>
            <wp:docPr id="16"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366949" cy="388631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Name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 (e.g. oxclo02-elb), and leave the other fields the same.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071699"/>
            <wp:effectExtent b="0" l="0" r="0" t="0"/>
            <wp:docPr id="15"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270500" cy="207169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all three of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Availability Zones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17024"/>
            <wp:effectExtent b="0" l="0" r="0" t="0"/>
            <wp:docPr id="18"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270500" cy="221702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Settings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Ignore the warning!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Groups</w:t>
        <w:br w:type="textWrapping"/>
      </w:r>
      <w:r w:rsidDel="00000000" w:rsidR="00000000" w:rsidRPr="00000000">
        <w:rPr>
          <w:rtl w:val="0"/>
        </w:rPr>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 New Security Group</w:t>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Give it the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elb-sg (e.g. oxclo02-elb-sg)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rule says:</w:t>
        <w:br w:type="textWrapping"/>
      </w:r>
      <w:r w:rsidDel="00000000" w:rsidR="00000000" w:rsidRPr="00000000">
        <w:rPr>
          <w:rtl w:val="0"/>
        </w:rPr>
        <w:t xml:space="preserve">HTTP</w:t>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TCP</w:t>
        <w:tab/>
        <w:t xml:space="preserve">80 </w:t>
        <w:tab/>
        <w:t xml:space="preserve">Anywhere</w:t>
        <w:tab/>
        <w:t xml:space="preserve">0.0.0.0/0</w:t>
        <w:br w:type="textWrapping"/>
        <w:br w:type="textWrapping"/>
      </w:r>
      <w:r w:rsidDel="00000000" w:rsidR="00000000" w:rsidRPr="00000000">
        <w:rPr/>
        <w:drawing>
          <wp:inline distB="114300" distT="114300" distL="114300" distR="114300">
            <wp:extent cx="5274000" cy="9525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274000" cy="9525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Routing</w:t>
      </w:r>
      <w:r w:rsidDel="00000000" w:rsidR="00000000" w:rsidRPr="00000000">
        <w:rPr>
          <w:b w:val="1"/>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it says “New Target Group”, and then use</w:t>
        <w:br w:type="textWrapping"/>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-target (e.g. oxclo01-target)</w:t>
        <w:br w:type="textWrapping"/>
      </w: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instance</w:t>
        <w:br w:type="textWrapping"/>
      </w: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port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8080</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rest as-is:</w:t>
        <w:br w:type="textWrapping"/>
        <w:br w:type="textWrapping"/>
      </w:r>
      <w:r w:rsidDel="00000000" w:rsidR="00000000" w:rsidRPr="00000000">
        <w:rPr>
          <w:b w:val="1"/>
        </w:rPr>
        <w:drawing>
          <wp:inline distB="114300" distT="114300" distL="114300" distR="114300">
            <wp:extent cx="3363574" cy="2871788"/>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363574" cy="2871788"/>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Ignore the warning (if it appears) and 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Next: Register Targets</w:t>
        <w:br w:type="textWrapping"/>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Don’t add any instances yet. Just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Review</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994280" cy="2679933"/>
            <wp:effectExtent b="0" l="0" r="0" t="0"/>
            <wp:docPr id="1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994280" cy="26799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drawing>
          <wp:inline distB="0" distT="0" distL="0" distR="0">
            <wp:extent cx="5270500" cy="761371"/>
            <wp:effectExtent b="0" l="0" r="0" t="0"/>
            <wp:docPr id="2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270500" cy="76137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Close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create a better AutoScaling Group</w:t>
      </w:r>
      <w:r w:rsidDel="00000000" w:rsidR="00000000" w:rsidRPr="00000000">
        <w:rPr>
          <w:b w:val="1"/>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back to creating an Auto Scale Group like last time.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(Auto Scaling Groups -&gt; Create Auto Scaling Group)</w:t>
      </w: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Name it oxcloXX-asg</w:t>
        <w:br w:type="textWrapping"/>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your Launch Template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5274000" cy="6756400"/>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274000" cy="6756400"/>
                    </a:xfrm>
                    <a:prstGeom prst="rect"/>
                    <a:ln/>
                  </pic:spPr>
                </pic:pic>
              </a:graphicData>
            </a:graphic>
          </wp:anchor>
        </w:draw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Keep </w:t>
      </w:r>
      <w:r w:rsidDel="00000000" w:rsidR="00000000" w:rsidRPr="00000000">
        <w:rPr>
          <w:b w:val="1"/>
          <w:rtl w:val="0"/>
        </w:rPr>
        <w:t xml:space="preserve">“Adhere to launch template”</w:t>
      </w:r>
      <w:r w:rsidDel="00000000" w:rsidR="00000000" w:rsidRPr="00000000">
        <w:rPr>
          <w:rtl w:val="0"/>
        </w:rPr>
        <w:br w:type="textWrapping"/>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one or more </w:t>
      </w:r>
      <w:r w:rsidDel="00000000" w:rsidR="00000000" w:rsidRPr="00000000">
        <w:rPr>
          <w:b w:val="1"/>
          <w:i w:val="0"/>
          <w:smallCaps w:val="0"/>
          <w:strike w:val="0"/>
          <w:color w:val="000000"/>
          <w:sz w:val="24"/>
          <w:szCs w:val="24"/>
          <w:u w:val="none"/>
          <w:shd w:fill="auto" w:val="clear"/>
          <w:vertAlign w:val="baseline"/>
          <w:rtl w:val="0"/>
        </w:rPr>
        <w:t xml:space="preserve">subnets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before</w:t>
        <w:br w:type="textWrapping"/>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br w:type="textWrapping"/>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Attach to an existing load balancer</w:t>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from your load balancer target groups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your own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Target Group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Add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Health Check type ELB</w:t>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Grace period as 300 seconds</w:t>
        <w:br w:type="textWrapping"/>
        <w:br w:type="textWrapping"/>
        <w:t xml:space="preserve">It should look like this:</w:t>
        <w:br w:type="textWrapping"/>
      </w:r>
      <w:r w:rsidDel="00000000" w:rsidR="00000000" w:rsidRPr="00000000">
        <w:rPr/>
        <w:drawing>
          <wp:inline distB="114300" distT="114300" distL="114300" distR="114300">
            <wp:extent cx="5274000" cy="5727700"/>
            <wp:effectExtent b="0" l="0" r="0" t="0"/>
            <wp:docPr id="27"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2740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Under Group Size,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hange it to support scaling between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instances</w:t>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Turn on </w:t>
      </w:r>
      <w:r w:rsidDel="00000000" w:rsidR="00000000" w:rsidRPr="00000000">
        <w:rPr>
          <w:b w:val="1"/>
          <w:rtl w:val="0"/>
        </w:rPr>
        <w:t xml:space="preserve">Target</w:t>
      </w:r>
      <w:r w:rsidDel="00000000" w:rsidR="00000000" w:rsidRPr="00000000">
        <w:rPr>
          <w:rtl w:val="0"/>
        </w:rPr>
        <w:t xml:space="preserve"> </w:t>
      </w:r>
      <w:r w:rsidDel="00000000" w:rsidR="00000000" w:rsidRPr="00000000">
        <w:rPr>
          <w:b w:val="1"/>
          <w:rtl w:val="0"/>
        </w:rPr>
        <w:t xml:space="preserve">Tracking scaling policy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the target Average CPU value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30%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low enough to see scaling happen)</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drawing>
          <wp:inline distB="114300" distT="114300" distL="114300" distR="114300">
            <wp:extent cx="4777122" cy="6510338"/>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4777122" cy="651033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r>
      <w:r w:rsidDel="00000000" w:rsidR="00000000" w:rsidRPr="00000000">
        <w:rPr>
          <w:b w:val="1"/>
          <w:rtl w:val="0"/>
        </w:rPr>
        <w:br w:type="textWrapping"/>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Don’t configure notifications: click </w:t>
      </w:r>
      <w:r w:rsidDel="00000000" w:rsidR="00000000" w:rsidRPr="00000000">
        <w:rPr>
          <w:b w:val="1"/>
          <w:rtl w:val="0"/>
        </w:rPr>
        <w:t xml:space="preserve">Next</w:t>
      </w:r>
      <w:r w:rsidDel="00000000" w:rsidR="00000000" w:rsidRPr="00000000">
        <w:rPr>
          <w:rtl w:val="0"/>
        </w:rPr>
        <w:t xml:space="preserve"> again.</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Tags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the tag: Name /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-autoscaled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76253"/>
            <wp:effectExtent b="0" l="0" r="0" t="0"/>
            <wp:docPr id="2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270500" cy="87625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b w:val="1"/>
          <w:rtl w:val="0"/>
        </w:rPr>
        <w:t xml:space="preserve">Next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review</w:t>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Review and then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Autoscaling Group</w:t>
        <w:br w:type="textWrapping"/>
      </w:r>
      <w:r w:rsidDel="00000000" w:rsidR="00000000" w:rsidRPr="00000000">
        <w:rPr>
          <w:rtl w:val="0"/>
        </w:rPr>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and see if an instance is being started. 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71506"/>
            <wp:effectExtent b="0" l="0" r="0" t="0"/>
            <wp:docPr id="2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270500" cy="17150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need to give the new instance 300 seconds (5 minutes) before it is deemed healthy. This was a setting on a previous screen. </w:t>
        <w:br w:type="textWrapping"/>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Go look at your Target Group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b w:val="1"/>
        </w:rPr>
        <w:drawing>
          <wp:inline distB="114300" distT="114300" distL="114300" distR="114300">
            <wp:extent cx="5274000" cy="2679700"/>
            <wp:effectExtent b="0" l="0" r="0" t="0"/>
            <wp:docPr id="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t xml:space="preserve">Wait until the instance is healthy before the next step.</w:t>
      </w:r>
      <w:r w:rsidDel="00000000" w:rsidR="00000000" w:rsidRPr="00000000">
        <w:br w:type="column"/>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PART C – Stress testing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Navigate to view your Load Balancer’s dashboard page. You can find the DNS address of your ELB this way:</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28477"/>
            <wp:effectExtent b="0" l="0" r="0" t="0"/>
            <wp:docPr id="2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270500" cy="82847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Copy and paste the DNS name into the address bar of your browser. You should see JSON returned from the node.js app. </w:t>
        <w:br w:type="textWrapping"/>
      </w:r>
      <w:r w:rsidDel="00000000" w:rsidR="00000000" w:rsidRPr="00000000">
        <w:rPr/>
        <w:drawing>
          <wp:inline distB="114300" distT="114300" distL="114300" distR="114300">
            <wp:extent cx="5274000" cy="4521200"/>
            <wp:effectExtent b="0" l="0" r="0" t="0"/>
            <wp:docPr id="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74000" cy="4521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Notice this is now available on port 80 and no longer using 8080, because the load balancer listens on 80</w:t>
      </w:r>
      <w:r w:rsidDel="00000000" w:rsidR="00000000" w:rsidRPr="00000000">
        <w:rPr>
          <w:rtl w:val="0"/>
        </w:rPr>
        <w:t xml:space="preserve"> and forwards traffic to the target port (8080).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Remember the “wrk” instance you created earlier? </w:t>
      </w:r>
      <w:r w:rsidDel="00000000" w:rsidR="00000000" w:rsidRPr="00000000">
        <w:rPr>
          <w:rtl w:val="0"/>
        </w:rPr>
        <w:t xml:space="preserve">Go to the SSH terminal window where you are logged into that machine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the SSH session type: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r w:rsidDel="00000000" w:rsidR="00000000" w:rsidRPr="00000000">
        <w:rPr>
          <w:sz w:val="18"/>
          <w:szCs w:val="18"/>
        </w:rPr>
        <w:drawing>
          <wp:inline distB="114300" distT="114300" distL="114300" distR="114300">
            <wp:extent cx="5274000" cy="2832100"/>
            <wp:effectExtent b="0" l="0" r="0" t="0"/>
            <wp:docPr id="1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want to call our load balancer with 100 concurrent connections, two threads</w:t>
      </w:r>
      <w:r w:rsidDel="00000000" w:rsidR="00000000" w:rsidRPr="00000000">
        <w:rPr>
          <w:rtl w:val="0"/>
        </w:rPr>
        <w:t xml:space="preserve"> with the basic 10 second default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e.g: </w:t>
        <w:br w:type="textWrapping"/>
      </w:r>
      <w:r w:rsidDel="00000000" w:rsidR="00000000" w:rsidRPr="00000000">
        <w:rPr>
          <w:rFonts w:ascii="Droid Sans Mono" w:cs="Droid Sans Mono" w:eastAsia="Droid Sans Mono" w:hAnsi="Droid Sans Mono"/>
          <w:sz w:val="18"/>
          <w:szCs w:val="18"/>
          <w:rtl w:val="0"/>
        </w:rPr>
        <w:t xml:space="preserve">autocannon</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-c 100 -</w:t>
      </w:r>
      <w:r w:rsidDel="00000000" w:rsidR="00000000" w:rsidRPr="00000000">
        <w:rPr>
          <w:rFonts w:ascii="Droid Sans Mono" w:cs="Droid Sans Mono" w:eastAsia="Droid Sans Mono" w:hAnsi="Droid Sans Mono"/>
          <w:sz w:val="18"/>
          <w:szCs w:val="18"/>
          <w:rtl w:val="0"/>
        </w:rPr>
        <w:t xml:space="preserve">w</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2 </w:t>
      </w:r>
      <w:r w:rsidDel="00000000" w:rsidR="00000000" w:rsidRPr="00000000">
        <w:rPr>
          <w:rFonts w:ascii="Droid Sans Mono" w:cs="Droid Sans Mono" w:eastAsia="Droid Sans Mono" w:hAnsi="Droid Sans Mono"/>
          <w:sz w:val="18"/>
          <w:szCs w:val="18"/>
          <w:rtl w:val="0"/>
        </w:rPr>
        <w:t xml:space="preserve">\</w:t>
        <w:br w:type="textWrapping"/>
        <w:t xml:space="preserve">  </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http://</w:t>
      </w:r>
      <w:r w:rsidDel="00000000" w:rsidR="00000000" w:rsidRPr="00000000">
        <w:rPr>
          <w:rFonts w:ascii="Source Code Pro" w:cs="Source Code Pro" w:eastAsia="Source Code Pro" w:hAnsi="Source Code Pro"/>
          <w:sz w:val="20"/>
          <w:szCs w:val="20"/>
          <w:rtl w:val="0"/>
        </w:rPr>
        <w:t xml:space="preserve">oxclo01-elb-850023746</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.eu-west-1.elb.amazonaws.com</w:t>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But with your ELB address not mine!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autocannon -c 100 -w 2 http://oxclo01-elb-850023746.eu-west-1.elb.amazonaws.com/</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Running </w:t>
      </w:r>
      <w:r w:rsidDel="00000000" w:rsidR="00000000" w:rsidRPr="00000000">
        <w:rPr>
          <w:rFonts w:ascii="Source Code Pro" w:cs="Source Code Pro" w:eastAsia="Source Code Pro" w:hAnsi="Source Code Pro"/>
          <w:sz w:val="20"/>
          <w:szCs w:val="20"/>
          <w:rtl w:val="0"/>
        </w:rPr>
        <w:t xml:space="preserve">1</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0s test @ http://oxclo01-elb-850023746.eu-west-1.elb.amazonaws.com/</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100 connections</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is basically hitting your Load Balancer with a significant number of hits for </w:t>
      </w:r>
      <w:r w:rsidDel="00000000" w:rsidR="00000000" w:rsidRPr="00000000">
        <w:rPr>
          <w:rtl w:val="0"/>
        </w:rPr>
        <w:t xml:space="preserve">a short time. This will give us a baseline performance for a single server.</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baseline I got was:</w:t>
        <w:br w:type="textWrapping"/>
      </w:r>
      <w:r w:rsidDel="00000000" w:rsidR="00000000" w:rsidRPr="00000000">
        <w:rPr/>
        <mc:AlternateContent>
          <mc:Choice Requires="wpg">
            <w:drawing>
              <wp:inline distB="114300" distT="114300" distL="114300" distR="114300">
                <wp:extent cx="5274000" cy="2971800"/>
                <wp:effectExtent b="0" l="0" r="0" t="0"/>
                <wp:docPr id="2" name=""/>
                <a:graphic>
                  <a:graphicData uri="http://schemas.microsoft.com/office/word/2010/wordprocessingShape">
                    <wps:wsp>
                      <wps:cNvSpPr txBox="1"/>
                      <wps:cNvPr id="3" name="Shape 3"/>
                      <wps:spPr>
                        <a:xfrm>
                          <a:off x="0" y="0"/>
                          <a:ext cx="6648300" cy="3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Latency │ 20 ms │ 44 ms │ 97 ms │ 109 ms │ 48.29 ms │ 16.01 ms │ 154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Req/Sec   │ 1213   │ 1213   │ 2045   │ 2315    │ 1944.1 │ 365.74 │ 1213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Bytes/Sec │ 586 kB │ 586 kB │ 988 kB │ 1.12 MB │ 939 kB │ 177 kB │ 586 kB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22k requests in 10.03s, 10.4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2971800"/>
                <wp:effectExtent b="0" l="0" r="0" t="0"/>
                <wp:docPr id="2" name="image19.png"/>
                <a:graphic>
                  <a:graphicData uri="http://schemas.openxmlformats.org/drawingml/2006/picture">
                    <pic:pic>
                      <pic:nvPicPr>
                        <pic:cNvPr id="0" name="image19.png"/>
                        <pic:cNvPicPr preferRelativeResize="0"/>
                      </pic:nvPicPr>
                      <pic:blipFill>
                        <a:blip r:embed="rId23"/>
                        <a:srcRect/>
                        <a:stretch>
                          <a:fillRect/>
                        </a:stretch>
                      </pic:blipFill>
                      <pic:spPr>
                        <a:xfrm>
                          <a:off x="0" y="0"/>
                          <a:ext cx="5274000" cy="2971800"/>
                        </a:xfrm>
                        <a:prstGeom prst="rect"/>
                        <a:ln/>
                      </pic:spPr>
                    </pic:pic>
                  </a:graphicData>
                </a:graphic>
              </wp:inline>
            </w:drawing>
          </mc:Fallback>
        </mc:AlternateContent>
      </w:r>
      <w:r w:rsidDel="00000000" w:rsidR="00000000" w:rsidRPr="00000000">
        <w:rPr>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run a longer stress test</w:t>
      </w:r>
      <w:r w:rsidDel="00000000" w:rsidR="00000000" w:rsidRPr="00000000">
        <w:rPr>
          <w:rtl w:val="0"/>
        </w:rPr>
        <w:t xml:space="preserve"> --- add </w:t>
      </w:r>
      <w:r w:rsidDel="00000000" w:rsidR="00000000" w:rsidRPr="00000000">
        <w:rPr>
          <w:rFonts w:ascii="Source Code Pro" w:cs="Source Code Pro" w:eastAsia="Source Code Pro" w:hAnsi="Source Code Pro"/>
          <w:rtl w:val="0"/>
        </w:rPr>
        <w:t xml:space="preserve">‘-d 900’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20"/>
          <w:szCs w:val="20"/>
          <w:rtl w:val="0"/>
        </w:rPr>
        <w:t xml:space="preserve">autocannon -c 100 -w 2 -d 900</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http://oxclo01-elb-850023746.eu-west-1.elb.amazonaws.com/</w:t>
        <w:br w:type="textWrapping"/>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will now run for 15 minutes to give the ELB time to start up and warm up new instances.</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Unless we run out of network bandwidth, this should push the instances’s average CPU above 30% and cause the Scaling Group to start another server. Ideally it will push it to 99% and we will see at least two instances created.</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While you are waiting, you can monitor various things. You can look at the instance CPU monitoring, the Target Group and the ASG monitoring.</w:t>
        <w:br w:type="textWrapping"/>
      </w:r>
      <w:r w:rsidDel="00000000" w:rsidR="00000000" w:rsidRPr="00000000">
        <w:rPr/>
        <w:drawing>
          <wp:inline distB="114300" distT="114300" distL="114300" distR="114300">
            <wp:extent cx="5274000" cy="3454400"/>
            <wp:effectExtent b="0" l="0" r="0" t="0"/>
            <wp:docPr id="2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274000" cy="3454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want a more direct way of monitoring CPU, you can SSH into the autoscaled server and run </w:t>
      </w:r>
      <w:r w:rsidDel="00000000" w:rsidR="00000000" w:rsidRPr="00000000">
        <w:rPr>
          <w:b w:val="1"/>
          <w:rtl w:val="0"/>
        </w:rPr>
        <w:t xml:space="preserve">top</w:t>
      </w:r>
      <w:r w:rsidDel="00000000" w:rsidR="00000000" w:rsidRPr="00000000">
        <w:rPr>
          <w:rtl w:val="0"/>
        </w:rPr>
        <w:t xml:space="preserve">:</w:t>
        <w:br w:type="textWrapping"/>
      </w:r>
      <w:r w:rsidDel="00000000" w:rsidR="00000000" w:rsidRPr="00000000">
        <w:rPr/>
        <w:drawing>
          <wp:inline distB="114300" distT="114300" distL="114300" distR="114300">
            <wp:extent cx="5274000" cy="3213100"/>
            <wp:effectExtent b="0" l="0" r="0" t="0"/>
            <wp:docPr id="2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274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can see my server is running at about 80% CPU.</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Assuming all is well you should see </w:t>
      </w:r>
      <w:r w:rsidDel="00000000" w:rsidR="00000000" w:rsidRPr="00000000">
        <w:rPr>
          <w:rtl w:val="0"/>
        </w:rPr>
        <w:t xml:space="preserve">one or more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new instances spawned in a few minutes when there is enough CPU history to capture.</w:t>
        <w:br w:type="textWrapping"/>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Ideally you will see three new instances not just one. Why?</w:t>
        <w:br w:type="textWrapp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seen one or more new instances started and in serv</w:t>
      </w:r>
      <w:r w:rsidDel="00000000" w:rsidR="00000000" w:rsidRPr="00000000">
        <w:rPr>
          <w:rtl w:val="0"/>
        </w:rPr>
        <w:t xml:space="preserve">ice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can end the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if you like, by hitting Ctrl-C in the command line window</w:t>
      </w:r>
      <w:r w:rsidDel="00000000" w:rsidR="00000000" w:rsidRPr="00000000">
        <w:rPr>
          <w:rtl w:val="0"/>
        </w:rPr>
        <w:t xml:space="preserve">.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Quickly restart autocannon with just 10 seconds and you will see higher numbers than before:</w:t>
        <w:br w:type="textWrapping"/>
      </w:r>
      <w:r w:rsidDel="00000000" w:rsidR="00000000" w:rsidRPr="00000000">
        <w:rPr/>
        <mc:AlternateContent>
          <mc:Choice Requires="wpg">
            <w:drawing>
              <wp:inline distB="114300" distT="114300" distL="114300" distR="114300">
                <wp:extent cx="5274000" cy="3009900"/>
                <wp:effectExtent b="0" l="0" r="0" t="0"/>
                <wp:docPr id="1" name=""/>
                <a:graphic>
                  <a:graphicData uri="http://schemas.microsoft.com/office/word/2010/wordprocessingShape">
                    <wps:wsp>
                      <wps:cNvSpPr txBox="1"/>
                      <wps:cNvPr id="2" name="Shape 2"/>
                      <wps:spPr>
                        <a:xfrm>
                          <a:off x="0" y="0"/>
                          <a:ext cx="6530100" cy="372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autocannon -c 100 -w 2  </w:t>
                            </w:r>
                            <w:r w:rsidDel="00000000" w:rsidR="00000000" w:rsidRPr="00000000">
                              <w:rPr>
                                <w:rFonts w:ascii="Source Code Pro" w:cs="Source Code Pro" w:eastAsia="Source Code Pro" w:hAnsi="Source Code Pro"/>
                                <w:b w:val="0"/>
                                <w:i w:val="0"/>
                                <w:smallCaps w:val="0"/>
                                <w:strike w:val="0"/>
                                <w:color w:val="000099"/>
                                <w:sz w:val="20"/>
                                <w:u w:val="single"/>
                                <w:vertAlign w:val="baseline"/>
                              </w:rPr>
                              <w:t xml:space="preserve">http://oxclo01-elb-850023746.eu-west-1.elb.amazonaws.com/</w:t>
                            </w:r>
                            <w:r w:rsidDel="00000000" w:rsidR="00000000" w:rsidRPr="00000000">
                              <w:rPr>
                                <w:rFonts w:ascii="Source Code Pro" w:cs="Source Code Pro" w:eastAsia="Source Code Pro" w:hAnsi="Source Code Pro"/>
                                <w:b w:val="0"/>
                                <w:i w:val="0"/>
                                <w:smallCaps w:val="0"/>
                                <w:strike w:val="0"/>
                                <w:color w:val="000000"/>
                                <w:sz w:val="20"/>
                                <w:vertAlign w:val="baseline"/>
                              </w:rPr>
                              <w:br w:type="textWrapping"/>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Latency │ 4 ms │ 7 ms │ 52 ms │ 66 ms │ 14.68 ms │ 14.99 ms │ 122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Req/Sec   │ 5291    │ 5291    │ 6383    │ 7343    │ 6313.6  │ 566.88 │ 5289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Bytes/Sec │ 2.56 MB │ 2.56 MB │ 3.08 MB │ 3.55 MB │ 3.05 MB │ 274 kB │ 2.55 MB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69k requests in 10.04s, 33.4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3009900"/>
                <wp:effectExtent b="0" l="0" r="0" t="0"/>
                <wp:docPr id="1" name="image18.png"/>
                <a:graphic>
                  <a:graphicData uri="http://schemas.openxmlformats.org/drawingml/2006/picture">
                    <pic:pic>
                      <pic:nvPicPr>
                        <pic:cNvPr id="0" name="image18.png"/>
                        <pic:cNvPicPr preferRelativeResize="0"/>
                      </pic:nvPicPr>
                      <pic:blipFill>
                        <a:blip r:embed="rId26"/>
                        <a:srcRect/>
                        <a:stretch>
                          <a:fillRect/>
                        </a:stretch>
                      </pic:blipFill>
                      <pic:spPr>
                        <a:xfrm>
                          <a:off x="0" y="0"/>
                          <a:ext cx="5274000" cy="3009900"/>
                        </a:xfrm>
                        <a:prstGeom prst="rect"/>
                        <a:ln/>
                      </pic:spPr>
                    </pic:pic>
                  </a:graphicData>
                </a:graphic>
              </wp:inline>
            </w:drawing>
          </mc:Fallback>
        </mc:AlternateConten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the request count goes up a lot once the new server(s) are in service, compared to the data with only one server running. </w:t>
        <w:br w:type="textWrapping"/>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stress test has ended, you should see the spare instance removed after enough time.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86950"/>
            <wp:effectExtent b="0" l="0" r="0" t="0"/>
            <wp:docPr id="26"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270500" cy="22869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finished:</w:t>
      </w:r>
    </w:p>
    <w:p w:rsidR="00000000" w:rsidDel="00000000" w:rsidP="00000000" w:rsidRDefault="00000000" w:rsidRPr="00000000" w14:paraId="0000008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autoscaling group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362824" cy="2205038"/>
            <wp:effectExtent b="0" l="0" r="0" t="0"/>
            <wp:docPr id="13"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436282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load balancer</w:t>
      </w:r>
      <w:r w:rsidDel="00000000" w:rsidR="00000000" w:rsidRPr="00000000">
        <w:rPr>
          <w:rtl w:val="0"/>
        </w:rPr>
        <w:br w:type="textWrapping"/>
      </w:r>
      <w:r w:rsidDel="00000000" w:rsidR="00000000" w:rsidRPr="00000000">
        <w:rPr/>
        <w:drawing>
          <wp:inline distB="114300" distT="114300" distL="114300" distR="114300">
            <wp:extent cx="3081338" cy="2241478"/>
            <wp:effectExtent b="0" l="0" r="0" t="0"/>
            <wp:docPr id="2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081338" cy="224147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target</w:t>
      </w:r>
      <w:r w:rsidDel="00000000" w:rsidR="00000000" w:rsidRPr="00000000">
        <w:rPr>
          <w:rtl w:val="0"/>
        </w:rPr>
        <w:t xml:space="preserve"> group</w:t>
        <w:br w:type="textWrapping"/>
      </w:r>
      <w:r w:rsidDel="00000000" w:rsidR="00000000" w:rsidRPr="00000000">
        <w:rPr/>
        <w:drawing>
          <wp:inline distB="114300" distT="114300" distL="114300" distR="114300">
            <wp:extent cx="5274000" cy="1079500"/>
            <wp:effectExtent b="0" l="0" r="0" t="0"/>
            <wp:docPr id="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274000" cy="1079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7063" cy="1503497"/>
            <wp:effectExtent b="0" l="0" r="0" t="0"/>
            <wp:docPr id="1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167063" cy="150349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8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Terminate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wrk instance.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2413000"/>
            <wp:effectExtent b="0" l="0" r="0" t="0"/>
            <wp:docPr id="1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274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that you have no further instances running in your name!</w:t>
        <w:br w:type="textWrapping"/>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have completed the exercise. Well done</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an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extension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come up with a plan to secure the cloud instances better through improved configuration of the security groups. Identify which systems need to talk to which, and then suggest a set of security groups that would allow this.</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Montserrat"/>
  <w:font w:name="Source Code Pro"/>
  <w:font w:name="Time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2"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5.png"/><Relationship Id="rId21" Type="http://schemas.openxmlformats.org/officeDocument/2006/relationships/image" Target="media/image6.png"/><Relationship Id="rId24" Type="http://schemas.openxmlformats.org/officeDocument/2006/relationships/image" Target="media/image22.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8.png"/><Relationship Id="rId25" Type="http://schemas.openxmlformats.org/officeDocument/2006/relationships/image" Target="media/image27.png"/><Relationship Id="rId28" Type="http://schemas.openxmlformats.org/officeDocument/2006/relationships/image" Target="media/image10.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6.png"/><Relationship Id="rId7" Type="http://schemas.openxmlformats.org/officeDocument/2006/relationships/image" Target="media/image13.png"/><Relationship Id="rId8" Type="http://schemas.openxmlformats.org/officeDocument/2006/relationships/image" Target="media/image12.png"/><Relationship Id="rId31" Type="http://schemas.openxmlformats.org/officeDocument/2006/relationships/image" Target="media/image8.png"/><Relationship Id="rId30" Type="http://schemas.openxmlformats.org/officeDocument/2006/relationships/image" Target="media/image2.png"/><Relationship Id="rId11" Type="http://schemas.openxmlformats.org/officeDocument/2006/relationships/image" Target="media/image3.png"/><Relationship Id="rId33" Type="http://schemas.openxmlformats.org/officeDocument/2006/relationships/header" Target="header1.xml"/><Relationship Id="rId10" Type="http://schemas.openxmlformats.org/officeDocument/2006/relationships/image" Target="media/image1.png"/><Relationship Id="rId32" Type="http://schemas.openxmlformats.org/officeDocument/2006/relationships/image" Target="media/image14.png"/><Relationship Id="rId13" Type="http://schemas.openxmlformats.org/officeDocument/2006/relationships/image" Target="media/image17.png"/><Relationship Id="rId35" Type="http://schemas.openxmlformats.org/officeDocument/2006/relationships/header" Target="header3.xml"/><Relationship Id="rId12" Type="http://schemas.openxmlformats.org/officeDocument/2006/relationships/image" Target="media/image15.png"/><Relationship Id="rId34" Type="http://schemas.openxmlformats.org/officeDocument/2006/relationships/header" Target="header2.xml"/><Relationship Id="rId15" Type="http://schemas.openxmlformats.org/officeDocument/2006/relationships/image" Target="media/image25.png"/><Relationship Id="rId37" Type="http://schemas.openxmlformats.org/officeDocument/2006/relationships/footer" Target="footer2.xml"/><Relationship Id="rId14" Type="http://schemas.openxmlformats.org/officeDocument/2006/relationships/image" Target="media/image7.png"/><Relationship Id="rId36" Type="http://schemas.openxmlformats.org/officeDocument/2006/relationships/footer" Target="footer1.xml"/><Relationship Id="rId17" Type="http://schemas.openxmlformats.org/officeDocument/2006/relationships/image" Target="media/image26.png"/><Relationship Id="rId16" Type="http://schemas.openxmlformats.org/officeDocument/2006/relationships/image" Target="media/image4.png"/><Relationship Id="rId38" Type="http://schemas.openxmlformats.org/officeDocument/2006/relationships/footer" Target="footer3.xml"/><Relationship Id="rId19" Type="http://schemas.openxmlformats.org/officeDocument/2006/relationships/image" Target="media/image28.png"/><Relationship Id="rId18"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